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6FC" w:rsidRDefault="000A46FC">
      <w:pPr>
        <w:pStyle w:val="Standard"/>
        <w:rPr>
          <w:b/>
          <w:bCs/>
          <w:lang w:val="da-DK"/>
        </w:rPr>
      </w:pPr>
      <w:r>
        <w:rPr>
          <w:b/>
          <w:bCs/>
          <w:lang w:val="da-DK"/>
        </w:rPr>
        <w:t>Kvantekemi til forudsigelse af kemiske reaktioners forløb</w:t>
      </w:r>
    </w:p>
    <w:p w:rsidR="000A46FC" w:rsidRPr="000A46FC" w:rsidRDefault="000A46FC">
      <w:pPr>
        <w:pStyle w:val="Standard"/>
        <w:rPr>
          <w:b/>
          <w:bCs/>
          <w:lang w:val="da-DK"/>
        </w:rPr>
      </w:pPr>
    </w:p>
    <w:p w:rsidR="000A46FC" w:rsidRPr="000A46FC" w:rsidRDefault="000A46FC">
      <w:pPr>
        <w:pStyle w:val="Standard"/>
        <w:rPr>
          <w:bCs/>
          <w:lang w:val="da-DK"/>
        </w:rPr>
      </w:pPr>
      <w:r>
        <w:rPr>
          <w:bCs/>
          <w:lang w:val="da-DK"/>
        </w:rPr>
        <w:t>Studieretningsprojektet sigter på at undersøge sammenhængen mellem beregnede produktenergiforskelle og faktiske relative eksperimentelle udbytter. Den eksperimentelle del (del 1) består i at nitrere phenol og undersøge produktudbytter med massespektrometri og NMR spektroskopi. Med programpakken Gaussian16 vil vi udregne produkternes relative energier og sammenholde med reaktanternes. Dette kan bruges til at give et bud på hvordan ligevægten mellem reaktanter og produkter ser ud, og hvordan fordelingen mellem forskellige regioisomere produkter forventes. Dette sammenlignes med de eksperimentelle data, og sammenligningen vil kunne kaste lys på præcis hvordan reaktionen forløber.</w:t>
      </w:r>
    </w:p>
    <w:p w:rsidR="000A46FC" w:rsidRDefault="000A46FC">
      <w:pPr>
        <w:pStyle w:val="Standard"/>
        <w:rPr>
          <w:b/>
          <w:bCs/>
          <w:sz w:val="28"/>
          <w:szCs w:val="28"/>
          <w:lang w:val="da-DK"/>
        </w:rPr>
      </w:pPr>
    </w:p>
    <w:p w:rsidR="000A46FC" w:rsidRDefault="000A46FC">
      <w:pPr>
        <w:pStyle w:val="Standard"/>
        <w:rPr>
          <w:b/>
          <w:bCs/>
          <w:sz w:val="28"/>
          <w:szCs w:val="28"/>
          <w:lang w:val="da-DK"/>
        </w:rPr>
      </w:pPr>
    </w:p>
    <w:p w:rsidR="000A46FC" w:rsidRDefault="00CE68F5">
      <w:pPr>
        <w:pStyle w:val="Standard"/>
        <w:rPr>
          <w:bCs/>
          <w:lang w:val="da-DK"/>
        </w:rPr>
      </w:pPr>
      <w:r>
        <w:rPr>
          <w:bCs/>
          <w:lang w:val="da-DK"/>
        </w:rPr>
        <w:t>Kemi-delen i dette projekt er således samspillet mellem syntesekemi, herunder en elektrofil aromatisk substitution, og kvantekemiens modellering af hvad der foregår i kolben.</w:t>
      </w:r>
    </w:p>
    <w:p w:rsidR="00CE68F5" w:rsidRDefault="00CE68F5">
      <w:pPr>
        <w:pStyle w:val="Standard"/>
        <w:rPr>
          <w:bCs/>
          <w:lang w:val="da-DK"/>
        </w:rPr>
      </w:pPr>
      <w:r>
        <w:rPr>
          <w:bCs/>
          <w:lang w:val="da-DK"/>
        </w:rPr>
        <w:t>Projektet lægger i høj grad op til en blan</w:t>
      </w:r>
      <w:r w:rsidR="001C280C">
        <w:rPr>
          <w:bCs/>
          <w:lang w:val="da-DK"/>
        </w:rPr>
        <w:t>ding med matematik, men kan også i nogen grad</w:t>
      </w:r>
      <w:r>
        <w:rPr>
          <w:bCs/>
          <w:lang w:val="da-DK"/>
        </w:rPr>
        <w:t xml:space="preserve"> blandes med fysik.</w:t>
      </w:r>
    </w:p>
    <w:p w:rsidR="00CE68F5" w:rsidRDefault="00CE68F5">
      <w:pPr>
        <w:pStyle w:val="Standard"/>
        <w:rPr>
          <w:bCs/>
          <w:lang w:val="da-DK"/>
        </w:rPr>
      </w:pPr>
    </w:p>
    <w:p w:rsidR="00CE68F5" w:rsidRDefault="00CE68F5">
      <w:pPr>
        <w:pStyle w:val="Standard"/>
        <w:rPr>
          <w:bCs/>
          <w:lang w:val="da-DK"/>
        </w:rPr>
      </w:pPr>
      <w:r>
        <w:rPr>
          <w:bCs/>
          <w:lang w:val="da-DK"/>
        </w:rPr>
        <w:t>Matematik-delen i dette projekt hidrører:</w:t>
      </w:r>
    </w:p>
    <w:p w:rsidR="00CE68F5" w:rsidRDefault="00CE68F5" w:rsidP="00CE68F5">
      <w:pPr>
        <w:pStyle w:val="Standard"/>
        <w:numPr>
          <w:ilvl w:val="0"/>
          <w:numId w:val="3"/>
        </w:numPr>
        <w:rPr>
          <w:bCs/>
          <w:lang w:val="da-DK"/>
        </w:rPr>
      </w:pPr>
      <w:r>
        <w:rPr>
          <w:bCs/>
          <w:lang w:val="da-DK"/>
        </w:rPr>
        <w:t>Beskrivelse af ukendte funktioner med linearkombinationer af basisfunktioner</w:t>
      </w:r>
    </w:p>
    <w:p w:rsidR="00CE68F5" w:rsidRDefault="00CE68F5" w:rsidP="00CE68F5">
      <w:pPr>
        <w:pStyle w:val="Standard"/>
        <w:numPr>
          <w:ilvl w:val="0"/>
          <w:numId w:val="3"/>
        </w:numPr>
        <w:rPr>
          <w:bCs/>
          <w:lang w:val="da-DK"/>
        </w:rPr>
      </w:pPr>
      <w:r>
        <w:rPr>
          <w:bCs/>
          <w:lang w:val="da-DK"/>
        </w:rPr>
        <w:t>Diskussion af operatorer, egenfunktioner og egenværdi-problemer, specielt i matricer.</w:t>
      </w:r>
    </w:p>
    <w:p w:rsidR="00CE68F5" w:rsidRDefault="001C280C" w:rsidP="00CE68F5">
      <w:pPr>
        <w:pStyle w:val="Standard"/>
        <w:numPr>
          <w:ilvl w:val="0"/>
          <w:numId w:val="3"/>
        </w:numPr>
        <w:rPr>
          <w:bCs/>
          <w:lang w:val="da-DK"/>
        </w:rPr>
      </w:pPr>
      <w:r>
        <w:rPr>
          <w:bCs/>
          <w:lang w:val="da-DK"/>
        </w:rPr>
        <w:t>Beskrivelse af bølgefunktioner, herunder sandsynlighedsfordelinger og –amplituder.</w:t>
      </w:r>
    </w:p>
    <w:p w:rsidR="000A46FC" w:rsidRPr="001C280C" w:rsidRDefault="001C280C" w:rsidP="001C280C">
      <w:pPr>
        <w:pStyle w:val="Standard"/>
        <w:numPr>
          <w:ilvl w:val="0"/>
          <w:numId w:val="3"/>
        </w:numPr>
        <w:rPr>
          <w:bCs/>
          <w:lang w:val="da-DK"/>
        </w:rPr>
      </w:pPr>
      <w:r>
        <w:rPr>
          <w:bCs/>
          <w:lang w:val="da-DK"/>
        </w:rPr>
        <w:t>Diskussion af sammenhængen mellem observable, egenværdier og forventningsværdier.</w:t>
      </w:r>
    </w:p>
    <w:p w:rsidR="000A46FC" w:rsidRDefault="000A46FC">
      <w:pPr>
        <w:pStyle w:val="Standard"/>
        <w:rPr>
          <w:b/>
          <w:bCs/>
          <w:sz w:val="28"/>
          <w:szCs w:val="28"/>
          <w:lang w:val="da-DK"/>
        </w:rPr>
      </w:pPr>
    </w:p>
    <w:p w:rsidR="000A46FC" w:rsidRDefault="000A46FC">
      <w:pPr>
        <w:pStyle w:val="Standard"/>
        <w:rPr>
          <w:b/>
          <w:bCs/>
          <w:sz w:val="28"/>
          <w:szCs w:val="28"/>
          <w:lang w:val="da-DK"/>
        </w:rPr>
      </w:pPr>
    </w:p>
    <w:p w:rsidR="000A46FC" w:rsidRDefault="000A46FC">
      <w:pPr>
        <w:pStyle w:val="Standard"/>
        <w:rPr>
          <w:b/>
          <w:bCs/>
          <w:sz w:val="28"/>
          <w:szCs w:val="28"/>
          <w:lang w:val="da-DK"/>
        </w:rPr>
      </w:pPr>
    </w:p>
    <w:p w:rsidR="000A46FC" w:rsidRDefault="000A46FC">
      <w:pPr>
        <w:pStyle w:val="Standard"/>
        <w:rPr>
          <w:b/>
          <w:bCs/>
          <w:sz w:val="28"/>
          <w:szCs w:val="28"/>
          <w:lang w:val="da-DK"/>
        </w:rPr>
      </w:pPr>
    </w:p>
    <w:p w:rsidR="000A46FC" w:rsidRDefault="000A46FC">
      <w:pPr>
        <w:pStyle w:val="Standard"/>
        <w:rPr>
          <w:b/>
          <w:bCs/>
          <w:sz w:val="28"/>
          <w:szCs w:val="28"/>
          <w:lang w:val="da-DK"/>
        </w:rPr>
      </w:pPr>
    </w:p>
    <w:p w:rsidR="000A46FC" w:rsidRDefault="000A46FC">
      <w:pPr>
        <w:pStyle w:val="Standard"/>
        <w:rPr>
          <w:b/>
          <w:bCs/>
          <w:sz w:val="28"/>
          <w:szCs w:val="28"/>
          <w:lang w:val="da-DK"/>
        </w:rPr>
      </w:pPr>
    </w:p>
    <w:p w:rsidR="000A46FC" w:rsidRDefault="000A46FC">
      <w:pPr>
        <w:pStyle w:val="Standard"/>
        <w:rPr>
          <w:b/>
          <w:bCs/>
          <w:sz w:val="28"/>
          <w:szCs w:val="28"/>
          <w:lang w:val="da-DK"/>
        </w:rPr>
      </w:pPr>
    </w:p>
    <w:p w:rsidR="000A46FC" w:rsidRDefault="000A46FC">
      <w:pPr>
        <w:pStyle w:val="Standard"/>
        <w:rPr>
          <w:b/>
          <w:bCs/>
          <w:sz w:val="28"/>
          <w:szCs w:val="28"/>
          <w:lang w:val="da-DK"/>
        </w:rPr>
      </w:pPr>
    </w:p>
    <w:p w:rsidR="000A46FC" w:rsidRDefault="000A46FC">
      <w:pPr>
        <w:pStyle w:val="Standard"/>
        <w:rPr>
          <w:b/>
          <w:bCs/>
          <w:sz w:val="28"/>
          <w:szCs w:val="28"/>
          <w:lang w:val="da-DK"/>
        </w:rPr>
      </w:pPr>
    </w:p>
    <w:p w:rsidR="000A46FC" w:rsidRDefault="000A46FC">
      <w:pPr>
        <w:pStyle w:val="Standard"/>
        <w:rPr>
          <w:b/>
          <w:bCs/>
          <w:sz w:val="28"/>
          <w:szCs w:val="28"/>
          <w:lang w:val="da-DK"/>
        </w:rPr>
      </w:pPr>
    </w:p>
    <w:p w:rsidR="000A46FC" w:rsidRDefault="000A46FC">
      <w:pPr>
        <w:pStyle w:val="Standard"/>
        <w:rPr>
          <w:b/>
          <w:bCs/>
          <w:sz w:val="28"/>
          <w:szCs w:val="28"/>
          <w:lang w:val="da-DK"/>
        </w:rPr>
      </w:pPr>
    </w:p>
    <w:p w:rsidR="000A46FC" w:rsidRDefault="000A46FC">
      <w:pPr>
        <w:pStyle w:val="Standard"/>
        <w:rPr>
          <w:b/>
          <w:bCs/>
          <w:sz w:val="28"/>
          <w:szCs w:val="28"/>
          <w:lang w:val="da-DK"/>
        </w:rPr>
      </w:pPr>
    </w:p>
    <w:p w:rsidR="000A46FC" w:rsidRDefault="000A46FC">
      <w:pPr>
        <w:pStyle w:val="Standard"/>
        <w:rPr>
          <w:b/>
          <w:bCs/>
          <w:sz w:val="28"/>
          <w:szCs w:val="28"/>
          <w:lang w:val="da-DK"/>
        </w:rPr>
      </w:pPr>
    </w:p>
    <w:p w:rsidR="000A46FC" w:rsidRDefault="000A46FC">
      <w:pPr>
        <w:pStyle w:val="Standard"/>
        <w:rPr>
          <w:b/>
          <w:bCs/>
          <w:sz w:val="28"/>
          <w:szCs w:val="28"/>
          <w:lang w:val="da-DK"/>
        </w:rPr>
      </w:pPr>
    </w:p>
    <w:p w:rsidR="000A46FC" w:rsidRDefault="000A46FC">
      <w:pPr>
        <w:pStyle w:val="Standard"/>
        <w:rPr>
          <w:b/>
          <w:bCs/>
          <w:sz w:val="28"/>
          <w:szCs w:val="28"/>
          <w:lang w:val="da-DK"/>
        </w:rPr>
      </w:pPr>
    </w:p>
    <w:p w:rsidR="000A46FC" w:rsidRDefault="000A46FC">
      <w:pPr>
        <w:pStyle w:val="Standard"/>
        <w:rPr>
          <w:b/>
          <w:bCs/>
          <w:sz w:val="28"/>
          <w:szCs w:val="28"/>
          <w:lang w:val="da-DK"/>
        </w:rPr>
      </w:pPr>
    </w:p>
    <w:p w:rsidR="000A46FC" w:rsidRDefault="000A46FC">
      <w:pPr>
        <w:pStyle w:val="Standard"/>
        <w:rPr>
          <w:b/>
          <w:bCs/>
          <w:sz w:val="28"/>
          <w:szCs w:val="28"/>
          <w:lang w:val="da-DK"/>
        </w:rPr>
      </w:pPr>
    </w:p>
    <w:p w:rsidR="000A46FC" w:rsidRDefault="000A46FC">
      <w:pPr>
        <w:pStyle w:val="Standard"/>
        <w:rPr>
          <w:b/>
          <w:bCs/>
          <w:sz w:val="28"/>
          <w:szCs w:val="28"/>
          <w:lang w:val="da-DK"/>
        </w:rPr>
      </w:pPr>
    </w:p>
    <w:p w:rsidR="000A46FC" w:rsidRDefault="000A46FC">
      <w:pPr>
        <w:pStyle w:val="Standard"/>
        <w:rPr>
          <w:b/>
          <w:bCs/>
          <w:sz w:val="28"/>
          <w:szCs w:val="28"/>
          <w:lang w:val="da-DK"/>
        </w:rPr>
      </w:pPr>
    </w:p>
    <w:p w:rsidR="000A46FC" w:rsidRDefault="000A46FC">
      <w:pPr>
        <w:pStyle w:val="Standard"/>
        <w:rPr>
          <w:b/>
          <w:bCs/>
          <w:sz w:val="28"/>
          <w:szCs w:val="28"/>
          <w:lang w:val="da-DK"/>
        </w:rPr>
      </w:pPr>
    </w:p>
    <w:p w:rsidR="000A46FC" w:rsidRDefault="000A46FC">
      <w:pPr>
        <w:pStyle w:val="Standard"/>
        <w:rPr>
          <w:b/>
          <w:bCs/>
          <w:sz w:val="28"/>
          <w:szCs w:val="28"/>
          <w:lang w:val="da-DK"/>
        </w:rPr>
      </w:pPr>
    </w:p>
    <w:p w:rsidR="000A46FC" w:rsidRDefault="000A46FC">
      <w:pPr>
        <w:pStyle w:val="Standard"/>
        <w:rPr>
          <w:b/>
          <w:bCs/>
          <w:sz w:val="28"/>
          <w:szCs w:val="28"/>
          <w:lang w:val="da-DK"/>
        </w:rPr>
      </w:pPr>
      <w:bookmarkStart w:id="0" w:name="_GoBack"/>
      <w:bookmarkEnd w:id="0"/>
    </w:p>
    <w:p w:rsidR="009D44A2" w:rsidRDefault="000A46FC">
      <w:pPr>
        <w:pStyle w:val="Standard"/>
        <w:rPr>
          <w:b/>
          <w:bCs/>
          <w:sz w:val="28"/>
          <w:szCs w:val="28"/>
          <w:lang w:val="da-DK"/>
        </w:rPr>
      </w:pPr>
      <w:r>
        <w:rPr>
          <w:b/>
          <w:bCs/>
          <w:sz w:val="28"/>
          <w:szCs w:val="28"/>
          <w:lang w:val="da-DK"/>
        </w:rPr>
        <w:lastRenderedPageBreak/>
        <w:t xml:space="preserve">Del 1: </w:t>
      </w:r>
      <w:r w:rsidR="00BB1F69">
        <w:rPr>
          <w:b/>
          <w:bCs/>
          <w:sz w:val="28"/>
          <w:szCs w:val="28"/>
          <w:lang w:val="da-DK"/>
        </w:rPr>
        <w:t>Nitrering af phenol</w:t>
      </w:r>
    </w:p>
    <w:p w:rsidR="009D44A2" w:rsidRPr="000A46FC" w:rsidRDefault="00BB1F69">
      <w:pPr>
        <w:pStyle w:val="Standard"/>
        <w:rPr>
          <w:lang w:val="da-DK"/>
        </w:rPr>
      </w:pPr>
      <w:r>
        <w:rPr>
          <w:rStyle w:val="Standardskrifttypeiafsnit"/>
          <w:noProof/>
          <w:lang w:val="da-DK" w:eastAsia="da-DK" w:bidi="ar-SA"/>
        </w:rPr>
        <w:drawing>
          <wp:anchor distT="0" distB="0" distL="114300" distR="114300" simplePos="0" relativeHeight="251658240" behindDoc="0" locked="0" layoutInCell="1" allowOverlap="1">
            <wp:simplePos x="0" y="0"/>
            <wp:positionH relativeFrom="column">
              <wp:posOffset>9326</wp:posOffset>
            </wp:positionH>
            <wp:positionV relativeFrom="paragraph">
              <wp:posOffset>190469</wp:posOffset>
            </wp:positionV>
            <wp:extent cx="3522268" cy="1068110"/>
            <wp:effectExtent l="0" t="0" r="1982" b="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522268" cy="1068110"/>
                    </a:xfrm>
                    <a:prstGeom prst="rect">
                      <a:avLst/>
                    </a:prstGeom>
                    <a:noFill/>
                    <a:ln>
                      <a:noFill/>
                      <a:prstDash/>
                    </a:ln>
                  </pic:spPr>
                </pic:pic>
              </a:graphicData>
            </a:graphic>
          </wp:anchor>
        </w:drawing>
      </w:r>
    </w:p>
    <w:p w:rsidR="009D44A2" w:rsidRDefault="009D44A2">
      <w:pPr>
        <w:pStyle w:val="Standard"/>
        <w:rPr>
          <w:lang w:val="da-DK"/>
        </w:rPr>
      </w:pPr>
    </w:p>
    <w:p w:rsidR="009D44A2" w:rsidRDefault="009D44A2">
      <w:pPr>
        <w:pStyle w:val="Standard"/>
        <w:rPr>
          <w:lang w:val="da-DK"/>
        </w:rPr>
      </w:pPr>
    </w:p>
    <w:p w:rsidR="009D44A2" w:rsidRDefault="009D44A2">
      <w:pPr>
        <w:pStyle w:val="Standard"/>
        <w:rPr>
          <w:lang w:val="da-DK"/>
        </w:rPr>
      </w:pPr>
    </w:p>
    <w:p w:rsidR="009D44A2" w:rsidRDefault="009D44A2">
      <w:pPr>
        <w:pStyle w:val="Standard"/>
        <w:rPr>
          <w:lang w:val="da-DK"/>
        </w:rPr>
      </w:pPr>
    </w:p>
    <w:p w:rsidR="009D44A2" w:rsidRDefault="009D44A2">
      <w:pPr>
        <w:pStyle w:val="Standard"/>
        <w:rPr>
          <w:lang w:val="da-DK"/>
        </w:rPr>
      </w:pPr>
    </w:p>
    <w:p w:rsidR="009D44A2" w:rsidRDefault="009D44A2">
      <w:pPr>
        <w:pStyle w:val="Standard"/>
        <w:rPr>
          <w:lang w:val="da-DK"/>
        </w:rPr>
      </w:pPr>
    </w:p>
    <w:p w:rsidR="009D44A2" w:rsidRDefault="009D44A2">
      <w:pPr>
        <w:pStyle w:val="Standard"/>
        <w:rPr>
          <w:lang w:val="da-DK"/>
        </w:rPr>
      </w:pPr>
    </w:p>
    <w:p w:rsidR="009D44A2" w:rsidRDefault="00BB1F69">
      <w:pPr>
        <w:pStyle w:val="Standard"/>
        <w:jc w:val="both"/>
        <w:rPr>
          <w:lang w:val="da-DK"/>
        </w:rPr>
      </w:pPr>
      <w:r>
        <w:rPr>
          <w:lang w:val="da-DK"/>
        </w:rPr>
        <w:t>En 100 mL konisk kolbe med omrørermagnet fastspændes og nedsænkes i en krystallisationsskål. Et termometer nedsænkes i kolben så den ikke rammes af magneten, og holdes fast med en kobbertråd.</w:t>
      </w:r>
    </w:p>
    <w:p w:rsidR="009D44A2" w:rsidRPr="000A46FC" w:rsidRDefault="00BB1F69">
      <w:pPr>
        <w:pStyle w:val="Standard"/>
        <w:jc w:val="both"/>
        <w:rPr>
          <w:lang w:val="da-DK"/>
        </w:rPr>
      </w:pPr>
      <w:r>
        <w:rPr>
          <w:rStyle w:val="Standardskrifttypeiafsnit"/>
          <w:lang w:val="da-DK"/>
        </w:rPr>
        <w:t>Dernæst afvejes 4.0 g phenol i et 50 mL bægerglas, og 10 mL vand tilsættes. Bægerglasset rystes indtil krystallerne er gået i opløsning. Til den fastspændte kolbe tilsættes først 23 mL af 4 M HNO</w:t>
      </w:r>
      <w:r>
        <w:rPr>
          <w:rStyle w:val="Standardskrifttypeiafsnit"/>
          <w:vertAlign w:val="subscript"/>
          <w:lang w:val="da-DK"/>
        </w:rPr>
        <w:t>3</w:t>
      </w:r>
      <w:r>
        <w:rPr>
          <w:rStyle w:val="Standardskrifttypeiafsnit"/>
          <w:lang w:val="da-DK"/>
        </w:rPr>
        <w:t>, hvorefter omrøreren startes. Nu tilsættes phenolopløsningen gradvist, hvorved temperaturen vil stige. Temperaturen holdes i intervallet 45-50 °C ved at tilsætte opløsningen langsomt så temperaturen ikke stiger for hurtigt, og ved at afkøle med vand i skålen.</w:t>
      </w:r>
    </w:p>
    <w:p w:rsidR="009D44A2" w:rsidRDefault="00BB1F69">
      <w:pPr>
        <w:pStyle w:val="Standard"/>
        <w:jc w:val="both"/>
        <w:rPr>
          <w:lang w:val="da-DK"/>
        </w:rPr>
      </w:pPr>
      <w:r>
        <w:rPr>
          <w:lang w:val="da-DK"/>
        </w:rPr>
        <w:t>Når bægerglasset med phenol er tømt hældes 1 mL vand i for at få det sidste med, og vaskevandet tilsættes til reaktionen. Herefter fjernes vandbadet og reaktionen lades afkøle i 10 minutter under omrøring.</w:t>
      </w:r>
    </w:p>
    <w:p w:rsidR="009D44A2" w:rsidRDefault="009D44A2">
      <w:pPr>
        <w:pStyle w:val="Standard"/>
        <w:jc w:val="both"/>
        <w:rPr>
          <w:lang w:val="da-DK"/>
        </w:rPr>
      </w:pPr>
    </w:p>
    <w:p w:rsidR="009D44A2" w:rsidRDefault="00BB1F69">
      <w:pPr>
        <w:pStyle w:val="Standard"/>
        <w:jc w:val="both"/>
        <w:rPr>
          <w:lang w:val="da-DK"/>
        </w:rPr>
      </w:pPr>
      <w:r>
        <w:rPr>
          <w:lang w:val="da-DK"/>
        </w:rPr>
        <w:t>Reaktionsblandingen hældes op i en 100 mL skilletragt, og bundfasen hældes over i en 250 mL rundbundet kolbe med magnetomrører. Den øvre fase fortyndes med vand hældes i affaldsdunken.</w:t>
      </w:r>
    </w:p>
    <w:p w:rsidR="009D44A2" w:rsidRDefault="00BB1F69">
      <w:pPr>
        <w:pStyle w:val="Standard"/>
        <w:jc w:val="both"/>
        <w:rPr>
          <w:lang w:val="da-DK"/>
        </w:rPr>
      </w:pPr>
      <w:r>
        <w:rPr>
          <w:lang w:val="da-DK"/>
        </w:rPr>
        <w:t>Til kolben tilsættes nu 75 mL vand, og den sættes i en varmekappe. En Claisen-opsats med vandkøling sættes på kolben, og for enden af opsatsen sættes et 100 mL bægerglas.</w:t>
      </w:r>
    </w:p>
    <w:p w:rsidR="009D44A2" w:rsidRPr="000A46FC" w:rsidRDefault="00BB1F69">
      <w:pPr>
        <w:pStyle w:val="Standard"/>
        <w:jc w:val="both"/>
        <w:rPr>
          <w:lang w:val="da-DK"/>
        </w:rPr>
      </w:pPr>
      <w:r>
        <w:rPr>
          <w:rStyle w:val="Standardskrifttypeiafsnit"/>
          <w:lang w:val="da-DK"/>
        </w:rPr>
        <w:t>Nu tændes der for kølevandet, magnetomrøreren og for varmekappen, hvorved reaktionsblandingen vanddampdestilleres (Se note 1) indtil destillatet der løber gennem opsatsen er klart og ufarvet. Destillatet indeholder nu krystaller af o-nitrophenol, som sugefiltreres på en Büchner-tragt, presses og tørres i en excicator over CaCl</w:t>
      </w:r>
      <w:r>
        <w:rPr>
          <w:rStyle w:val="Standardskrifttypeiafsnit"/>
          <w:vertAlign w:val="subscript"/>
          <w:lang w:val="da-DK"/>
        </w:rPr>
        <w:t>2</w:t>
      </w:r>
      <w:r>
        <w:rPr>
          <w:rStyle w:val="Standardskrifttypeiafsnit"/>
          <w:lang w:val="da-DK"/>
        </w:rPr>
        <w:t xml:space="preserve"> indtil næste dag.</w:t>
      </w:r>
    </w:p>
    <w:p w:rsidR="009D44A2" w:rsidRDefault="009D44A2">
      <w:pPr>
        <w:pStyle w:val="Standard"/>
        <w:jc w:val="both"/>
        <w:rPr>
          <w:lang w:val="da-DK"/>
        </w:rPr>
      </w:pPr>
    </w:p>
    <w:p w:rsidR="009D44A2" w:rsidRDefault="00BB1F69">
      <w:pPr>
        <w:pStyle w:val="Standard"/>
        <w:jc w:val="both"/>
        <w:rPr>
          <w:lang w:val="da-DK"/>
        </w:rPr>
      </w:pPr>
      <w:r>
        <w:rPr>
          <w:lang w:val="da-DK"/>
        </w:rPr>
        <w:t>Til den rundbundede kolbe tilsættes 2 g aktivt kul, hvorefter et svalerrør påsættes i stedet for opsatsen. Blandingen koges og filtreres gennem et foldefilter til en anden 250 mL rundbundet kolbe. Kolben nedkøles i et isbad hvorved produktet udfælder som krystaller. Krystallerne filtreres på en Büchner-tragt, presses og tørres i excitatoren sammen med de første krystaller indtil næste dag.</w:t>
      </w:r>
    </w:p>
    <w:p w:rsidR="009D44A2" w:rsidRDefault="009D44A2">
      <w:pPr>
        <w:pStyle w:val="Standard"/>
        <w:jc w:val="both"/>
        <w:rPr>
          <w:lang w:val="da-DK"/>
        </w:rPr>
      </w:pPr>
    </w:p>
    <w:p w:rsidR="009D44A2" w:rsidRDefault="00BB1F69">
      <w:pPr>
        <w:pStyle w:val="Standard"/>
        <w:jc w:val="both"/>
        <w:rPr>
          <w:lang w:val="da-DK"/>
        </w:rPr>
      </w:pPr>
      <w:r>
        <w:rPr>
          <w:lang w:val="da-DK"/>
        </w:rPr>
        <w:t>På dag to analyseres begge produkter ved NMR, MS og smeltepunktsanalyse.</w:t>
      </w:r>
    </w:p>
    <w:p w:rsidR="009D44A2" w:rsidRDefault="009D44A2">
      <w:pPr>
        <w:pStyle w:val="Standard"/>
        <w:rPr>
          <w:lang w:val="da-DK"/>
        </w:rPr>
      </w:pPr>
    </w:p>
    <w:p w:rsidR="009D44A2" w:rsidRDefault="009D44A2">
      <w:pPr>
        <w:pStyle w:val="Standard"/>
        <w:rPr>
          <w:lang w:val="da-DK"/>
        </w:rPr>
      </w:pPr>
    </w:p>
    <w:p w:rsidR="009D44A2" w:rsidRDefault="009D44A2">
      <w:pPr>
        <w:pStyle w:val="Standard"/>
        <w:rPr>
          <w:lang w:val="da-DK"/>
        </w:rPr>
      </w:pPr>
    </w:p>
    <w:p w:rsidR="009D44A2" w:rsidRDefault="009D44A2">
      <w:pPr>
        <w:pStyle w:val="Standard"/>
        <w:rPr>
          <w:lang w:val="da-DK"/>
        </w:rPr>
      </w:pPr>
    </w:p>
    <w:p w:rsidR="009D44A2" w:rsidRDefault="009D44A2">
      <w:pPr>
        <w:pStyle w:val="Standard"/>
        <w:rPr>
          <w:lang w:val="da-DK"/>
        </w:rPr>
      </w:pPr>
    </w:p>
    <w:p w:rsidR="009D44A2" w:rsidRDefault="009D44A2">
      <w:pPr>
        <w:pStyle w:val="Standard"/>
        <w:rPr>
          <w:lang w:val="da-DK"/>
        </w:rPr>
      </w:pPr>
    </w:p>
    <w:p w:rsidR="009D44A2" w:rsidRDefault="009D44A2">
      <w:pPr>
        <w:pStyle w:val="Standard"/>
        <w:rPr>
          <w:lang w:val="da-DK"/>
        </w:rPr>
      </w:pPr>
    </w:p>
    <w:p w:rsidR="009D44A2" w:rsidRDefault="009D44A2">
      <w:pPr>
        <w:pStyle w:val="Standard"/>
        <w:rPr>
          <w:lang w:val="da-DK"/>
        </w:rPr>
      </w:pPr>
    </w:p>
    <w:p w:rsidR="009D44A2" w:rsidRDefault="009D44A2">
      <w:pPr>
        <w:pStyle w:val="Standard"/>
        <w:rPr>
          <w:lang w:val="da-DK"/>
        </w:rPr>
      </w:pPr>
    </w:p>
    <w:p w:rsidR="009D44A2" w:rsidRDefault="009D44A2">
      <w:pPr>
        <w:pStyle w:val="Standard"/>
        <w:rPr>
          <w:lang w:val="da-DK"/>
        </w:rPr>
      </w:pPr>
    </w:p>
    <w:p w:rsidR="009D44A2" w:rsidRDefault="009D44A2">
      <w:pPr>
        <w:pStyle w:val="Standard"/>
        <w:rPr>
          <w:lang w:val="da-DK"/>
        </w:rPr>
      </w:pPr>
    </w:p>
    <w:p w:rsidR="009D44A2" w:rsidRDefault="009D44A2">
      <w:pPr>
        <w:pStyle w:val="Standard"/>
        <w:rPr>
          <w:lang w:val="da-DK"/>
        </w:rPr>
      </w:pPr>
    </w:p>
    <w:p w:rsidR="009D44A2" w:rsidRDefault="00BB1F69">
      <w:pPr>
        <w:pStyle w:val="Standard"/>
        <w:rPr>
          <w:sz w:val="20"/>
          <w:szCs w:val="20"/>
          <w:lang w:val="da-DK"/>
        </w:rPr>
      </w:pPr>
      <w:r>
        <w:rPr>
          <w:sz w:val="20"/>
          <w:szCs w:val="20"/>
          <w:lang w:val="da-DK"/>
        </w:rPr>
        <w:t xml:space="preserve">Note 1: Hvis kølingen er for voldsom kan der udkrystalliseres produkt i opsatsen, hvorved den bliver blokeret. Da bør kølingen skrues ned, og blokaden kan fjernes ved at rense igennem med en bøjet kobbertråd.  </w:t>
      </w:r>
    </w:p>
    <w:p w:rsidR="000A46FC" w:rsidRDefault="000A46FC">
      <w:pPr>
        <w:pStyle w:val="Standard"/>
        <w:rPr>
          <w:b/>
          <w:lang w:val="da-DK"/>
        </w:rPr>
      </w:pPr>
    </w:p>
    <w:p w:rsidR="009D44A2" w:rsidRDefault="000A46FC">
      <w:pPr>
        <w:pStyle w:val="Standard"/>
        <w:rPr>
          <w:b/>
          <w:lang w:val="da-DK"/>
        </w:rPr>
      </w:pPr>
      <w:r>
        <w:rPr>
          <w:b/>
          <w:lang w:val="da-DK"/>
        </w:rPr>
        <w:lastRenderedPageBreak/>
        <w:t>Del 2: Kvantekemisk beregning af produktfordeling</w:t>
      </w:r>
    </w:p>
    <w:p w:rsidR="009D44A2" w:rsidRDefault="009D44A2">
      <w:pPr>
        <w:pStyle w:val="Standard"/>
        <w:rPr>
          <w:lang w:val="da-DK"/>
        </w:rPr>
      </w:pPr>
    </w:p>
    <w:p w:rsidR="009D44A2" w:rsidRDefault="00BB1F69">
      <w:pPr>
        <w:pStyle w:val="Standard"/>
        <w:rPr>
          <w:lang w:val="da-DK"/>
        </w:rPr>
      </w:pPr>
      <w:r>
        <w:rPr>
          <w:lang w:val="da-DK"/>
        </w:rPr>
        <w:t xml:space="preserve">Først installeres Gaussian16 og Gaussview6 på den udleverede computer. Herefter åbnes Gaussview og de følgende stoffer tegnes én ad gangen i programmet: </w:t>
      </w:r>
    </w:p>
    <w:p w:rsidR="009D44A2" w:rsidRDefault="009D44A2">
      <w:pPr>
        <w:pStyle w:val="Standard"/>
        <w:rPr>
          <w:lang w:val="da-DK"/>
        </w:rPr>
      </w:pPr>
    </w:p>
    <w:p w:rsidR="009D44A2" w:rsidRDefault="00BB1F69">
      <w:pPr>
        <w:pStyle w:val="Standard"/>
        <w:numPr>
          <w:ilvl w:val="0"/>
          <w:numId w:val="1"/>
        </w:numPr>
      </w:pPr>
      <w:r>
        <w:rPr>
          <w:rStyle w:val="Standardskrifttypeiafsnit"/>
          <w:i/>
        </w:rPr>
        <w:t>p</w:t>
      </w:r>
      <w:r>
        <w:t xml:space="preserve">-nitrophenol </w:t>
      </w:r>
    </w:p>
    <w:p w:rsidR="009D44A2" w:rsidRDefault="00BB1F69">
      <w:pPr>
        <w:pStyle w:val="Standard"/>
        <w:numPr>
          <w:ilvl w:val="0"/>
          <w:numId w:val="1"/>
        </w:numPr>
      </w:pPr>
      <w:r>
        <w:rPr>
          <w:rStyle w:val="Standardskrifttypeiafsnit"/>
          <w:i/>
        </w:rPr>
        <w:t>m</w:t>
      </w:r>
      <w:r>
        <w:t>-nitrophenol</w:t>
      </w:r>
    </w:p>
    <w:p w:rsidR="009D44A2" w:rsidRDefault="00BB1F69">
      <w:pPr>
        <w:pStyle w:val="Standard"/>
        <w:numPr>
          <w:ilvl w:val="0"/>
          <w:numId w:val="1"/>
        </w:numPr>
      </w:pPr>
      <w:r>
        <w:rPr>
          <w:rStyle w:val="Standardskrifttypeiafsnit"/>
          <w:i/>
        </w:rPr>
        <w:t>o</w:t>
      </w:r>
      <w:r>
        <w:t>-nitrophenol</w:t>
      </w:r>
    </w:p>
    <w:p w:rsidR="009D44A2" w:rsidRDefault="00BB1F69">
      <w:pPr>
        <w:pStyle w:val="Standard"/>
        <w:numPr>
          <w:ilvl w:val="0"/>
          <w:numId w:val="1"/>
        </w:numPr>
      </w:pPr>
      <w:r>
        <w:t>phenol</w:t>
      </w:r>
    </w:p>
    <w:p w:rsidR="009D44A2" w:rsidRDefault="00BB1F69">
      <w:pPr>
        <w:pStyle w:val="Standard"/>
        <w:numPr>
          <w:ilvl w:val="0"/>
          <w:numId w:val="1"/>
        </w:numPr>
      </w:pPr>
      <w:r>
        <w:t>NO</w:t>
      </w:r>
      <w:r>
        <w:rPr>
          <w:rStyle w:val="Standardskrifttypeiafsnit"/>
          <w:vertAlign w:val="subscript"/>
        </w:rPr>
        <w:t>2</w:t>
      </w:r>
      <w:r>
        <w:rPr>
          <w:rStyle w:val="Standardskrifttypeiafsnit"/>
          <w:vertAlign w:val="superscript"/>
        </w:rPr>
        <w:t>+</w:t>
      </w:r>
      <w:r>
        <w:t xml:space="preserve"> </w:t>
      </w:r>
    </w:p>
    <w:p w:rsidR="009D44A2" w:rsidRDefault="00BB1F69">
      <w:pPr>
        <w:pStyle w:val="Standard"/>
        <w:numPr>
          <w:ilvl w:val="0"/>
          <w:numId w:val="1"/>
        </w:numPr>
      </w:pPr>
      <w:r>
        <w:t>H</w:t>
      </w:r>
      <w:r>
        <w:rPr>
          <w:rStyle w:val="Standardskrifttypeiafsnit"/>
          <w:vertAlign w:val="superscript"/>
        </w:rPr>
        <w:t>+</w:t>
      </w:r>
    </w:p>
    <w:p w:rsidR="009D44A2" w:rsidRDefault="009D44A2">
      <w:pPr>
        <w:pStyle w:val="Standard"/>
      </w:pPr>
    </w:p>
    <w:p w:rsidR="00542C83" w:rsidRDefault="00BB1F69">
      <w:pPr>
        <w:pStyle w:val="Standard"/>
        <w:rPr>
          <w:rStyle w:val="Standardskrifttypeiafsnit"/>
          <w:lang w:val="da-DK"/>
        </w:rPr>
      </w:pPr>
      <w:r>
        <w:rPr>
          <w:rStyle w:val="Standardskrifttypeiafsnit"/>
          <w:lang w:val="da-DK"/>
        </w:rPr>
        <w:t>Under "Calculate" vælges der</w:t>
      </w:r>
      <w:r w:rsidR="000A46FC">
        <w:rPr>
          <w:rStyle w:val="Standardskrifttypeiafsnit"/>
          <w:lang w:val="da-DK"/>
        </w:rPr>
        <w:t xml:space="preserve"> ”Opt+Freq”</w:t>
      </w:r>
      <w:r>
        <w:rPr>
          <w:rStyle w:val="Standardskrifttypeiafsnit"/>
          <w:lang w:val="da-DK"/>
        </w:rPr>
        <w:t xml:space="preserve"> </w:t>
      </w:r>
      <w:r w:rsidR="000A46FC">
        <w:rPr>
          <w:rStyle w:val="Standardskrifttypeiafsnit"/>
          <w:lang w:val="da-DK"/>
        </w:rPr>
        <w:t xml:space="preserve">under fanen ”Job type”. </w:t>
      </w:r>
      <w:r>
        <w:rPr>
          <w:rStyle w:val="Standardskrifttypeiafsnit"/>
          <w:lang w:val="da-DK"/>
        </w:rPr>
        <w:t>me</w:t>
      </w:r>
      <w:r w:rsidR="000A46FC">
        <w:rPr>
          <w:rStyle w:val="Standardskrifttypeiafsnit"/>
          <w:lang w:val="da-DK"/>
        </w:rPr>
        <w:t>toden HF og basis sættet STO-3G</w:t>
      </w:r>
      <w:r w:rsidRPr="000A46FC">
        <w:rPr>
          <w:lang w:val="da-DK"/>
        </w:rPr>
        <w:t xml:space="preserve">. </w:t>
      </w:r>
      <w:r w:rsidR="00542C83">
        <w:rPr>
          <w:rStyle w:val="Standardskrifttypeiafsnit"/>
          <w:lang w:val="da-DK"/>
        </w:rPr>
        <w:t>D</w:t>
      </w:r>
      <w:r>
        <w:rPr>
          <w:rStyle w:val="Standardskrifttypeiafsnit"/>
          <w:lang w:val="da-DK"/>
        </w:rPr>
        <w:t>er vælges "Submit" under "Calculate" menuen. Gaussian vil nu optimere struktur</w:t>
      </w:r>
      <w:r w:rsidR="00542C83">
        <w:rPr>
          <w:rStyle w:val="Standardskrifttypeiafsnit"/>
          <w:lang w:val="da-DK"/>
        </w:rPr>
        <w:t>en</w:t>
      </w:r>
      <w:r>
        <w:rPr>
          <w:rStyle w:val="Standardskrifttypeiafsnit"/>
          <w:lang w:val="da-DK"/>
        </w:rPr>
        <w:t xml:space="preserve"> og beregne energier og IR s</w:t>
      </w:r>
      <w:r w:rsidR="00542C83">
        <w:rPr>
          <w:rStyle w:val="Standardskrifttypeiafsnit"/>
          <w:lang w:val="da-DK"/>
        </w:rPr>
        <w:t>trækningsfrekvenser af stoffet.</w:t>
      </w:r>
    </w:p>
    <w:p w:rsidR="00542C83" w:rsidRDefault="00542C83">
      <w:pPr>
        <w:pStyle w:val="Standard"/>
        <w:rPr>
          <w:lang w:val="da-DK"/>
        </w:rPr>
      </w:pPr>
      <w:r>
        <w:rPr>
          <w:rStyle w:val="Standardskrifttypeiafsnit"/>
          <w:lang w:val="da-DK"/>
        </w:rPr>
        <w:t>Undervejs i beregningen skriver programmet</w:t>
      </w:r>
      <w:r w:rsidR="00BB1F69">
        <w:rPr>
          <w:lang w:val="da-DK"/>
        </w:rPr>
        <w:t xml:space="preserve"> en ".log"-fil og en ".chk"-fil. Din log-fil indeholder alle informationer omkring molekylære egenskaber og energier</w:t>
      </w:r>
      <w:r>
        <w:rPr>
          <w:lang w:val="da-DK"/>
        </w:rPr>
        <w:t>, og der den der benyttes videre.</w:t>
      </w:r>
      <w:r w:rsidR="00CE68F5">
        <w:rPr>
          <w:lang w:val="da-DK"/>
        </w:rPr>
        <w:t xml:space="preserve"> Den anden fil er en såkaldt ”checkpoint”-fil der indeholder alle mellemregninger, og kan bruges til at genstarte beregninger der er gået i stå.</w:t>
      </w:r>
    </w:p>
    <w:p w:rsidR="009D44A2" w:rsidRDefault="00BB1F69">
      <w:pPr>
        <w:pStyle w:val="Standard"/>
        <w:rPr>
          <w:lang w:val="da-DK"/>
        </w:rPr>
      </w:pPr>
      <w:r>
        <w:rPr>
          <w:lang w:val="da-DK"/>
        </w:rPr>
        <w:t xml:space="preserve">I log-filerne findes </w:t>
      </w:r>
      <w:r w:rsidR="00542C83">
        <w:rPr>
          <w:lang w:val="da-DK"/>
        </w:rPr>
        <w:t>sætningen</w:t>
      </w:r>
      <w:r>
        <w:rPr>
          <w:lang w:val="da-DK"/>
        </w:rPr>
        <w:t xml:space="preserve"> "Sum of Electronic and Free Thermal Energies", og</w:t>
      </w:r>
      <w:r w:rsidR="00542C83">
        <w:rPr>
          <w:lang w:val="da-DK"/>
        </w:rPr>
        <w:t xml:space="preserve"> tallet ud for</w:t>
      </w:r>
      <w:r>
        <w:rPr>
          <w:lang w:val="da-DK"/>
        </w:rPr>
        <w:t xml:space="preserve"> dette benyttes til ved termodynamik at beregne ligevægtsfordelingen af de tre isomerer.</w:t>
      </w:r>
    </w:p>
    <w:p w:rsidR="009D44A2" w:rsidRDefault="009D44A2">
      <w:pPr>
        <w:pStyle w:val="Standard"/>
        <w:rPr>
          <w:lang w:val="da-DK"/>
        </w:rPr>
      </w:pPr>
    </w:p>
    <w:p w:rsidR="00542C83" w:rsidRDefault="00BB1F69">
      <w:pPr>
        <w:pStyle w:val="Standard"/>
        <w:rPr>
          <w:lang w:val="da-DK"/>
        </w:rPr>
      </w:pPr>
      <w:r>
        <w:rPr>
          <w:lang w:val="da-DK"/>
        </w:rPr>
        <w:t xml:space="preserve">Metoden kan nu gentages med de følgende metoder: DFT-metoden kaldet B3LYP og HF, samt basis sættene 6-31+G(d,p) og STO-3G. I alle 4 tilfælde </w:t>
      </w:r>
      <w:r w:rsidR="00542C83">
        <w:rPr>
          <w:lang w:val="da-DK"/>
        </w:rPr>
        <w:t>beregnes de forventede udbytter og ligevægtskonstanter.</w:t>
      </w:r>
    </w:p>
    <w:p w:rsidR="00542C83" w:rsidRPr="000A46FC" w:rsidRDefault="00542C83" w:rsidP="00542C83">
      <w:pPr>
        <w:pStyle w:val="Standard"/>
        <w:rPr>
          <w:lang w:val="da-DK"/>
        </w:rPr>
      </w:pPr>
      <w:r>
        <w:rPr>
          <w:rStyle w:val="Standardskrifttypeiafsnit"/>
          <w:lang w:val="da-DK"/>
        </w:rPr>
        <w:t>Til sidst bedes I gemme alle jeres .log-filer på en USB-pind så I har alle tal når I kommer hjem igen. Andre (gratis) programmer kan åbne filerne, så det er muligt at kigge på strukturerne og bruge dem som billeder i SRP-opgaven efter I er kommet hjem.</w:t>
      </w:r>
    </w:p>
    <w:p w:rsidR="00542C83" w:rsidRPr="00542C83" w:rsidRDefault="00542C83">
      <w:pPr>
        <w:pStyle w:val="Standard"/>
        <w:rPr>
          <w:b/>
          <w:lang w:val="da-DK"/>
        </w:rPr>
      </w:pPr>
    </w:p>
    <w:p w:rsidR="00542C83" w:rsidRDefault="00542C83">
      <w:pPr>
        <w:pStyle w:val="Standard"/>
        <w:rPr>
          <w:lang w:val="da-DK"/>
        </w:rPr>
      </w:pPr>
    </w:p>
    <w:p w:rsidR="00542C83" w:rsidRDefault="00542C83">
      <w:pPr>
        <w:pStyle w:val="Standard"/>
        <w:rPr>
          <w:lang w:val="da-DK"/>
        </w:rPr>
      </w:pPr>
    </w:p>
    <w:p w:rsidR="00542C83" w:rsidRDefault="00542C83">
      <w:pPr>
        <w:pStyle w:val="Standard"/>
        <w:rPr>
          <w:lang w:val="da-DK"/>
        </w:rPr>
      </w:pPr>
    </w:p>
    <w:p w:rsidR="00542C83" w:rsidRDefault="00542C83">
      <w:pPr>
        <w:pStyle w:val="Standard"/>
        <w:rPr>
          <w:lang w:val="da-DK"/>
        </w:rPr>
      </w:pPr>
    </w:p>
    <w:p w:rsidR="00542C83" w:rsidRDefault="00542C83">
      <w:pPr>
        <w:pStyle w:val="Standard"/>
        <w:rPr>
          <w:lang w:val="da-DK"/>
        </w:rPr>
      </w:pPr>
    </w:p>
    <w:p w:rsidR="00542C83" w:rsidRDefault="00542C83">
      <w:pPr>
        <w:pStyle w:val="Standard"/>
        <w:rPr>
          <w:lang w:val="da-DK"/>
        </w:rPr>
      </w:pPr>
    </w:p>
    <w:p w:rsidR="00542C83" w:rsidRDefault="00542C83">
      <w:pPr>
        <w:pStyle w:val="Standard"/>
        <w:rPr>
          <w:lang w:val="da-DK"/>
        </w:rPr>
      </w:pPr>
    </w:p>
    <w:p w:rsidR="00542C83" w:rsidRDefault="00542C83">
      <w:pPr>
        <w:pStyle w:val="Standard"/>
        <w:rPr>
          <w:lang w:val="da-DK"/>
        </w:rPr>
      </w:pPr>
    </w:p>
    <w:p w:rsidR="00542C83" w:rsidRDefault="00542C83">
      <w:pPr>
        <w:pStyle w:val="Standard"/>
        <w:rPr>
          <w:lang w:val="da-DK"/>
        </w:rPr>
      </w:pPr>
    </w:p>
    <w:p w:rsidR="00542C83" w:rsidRDefault="00542C83">
      <w:pPr>
        <w:pStyle w:val="Standard"/>
        <w:rPr>
          <w:lang w:val="da-DK"/>
        </w:rPr>
      </w:pPr>
    </w:p>
    <w:p w:rsidR="00542C83" w:rsidRDefault="00542C83">
      <w:pPr>
        <w:pStyle w:val="Standard"/>
        <w:rPr>
          <w:lang w:val="da-DK"/>
        </w:rPr>
      </w:pPr>
    </w:p>
    <w:p w:rsidR="00542C83" w:rsidRDefault="00542C83">
      <w:pPr>
        <w:pStyle w:val="Standard"/>
        <w:rPr>
          <w:lang w:val="da-DK"/>
        </w:rPr>
      </w:pPr>
    </w:p>
    <w:p w:rsidR="00542C83" w:rsidRDefault="00542C83">
      <w:pPr>
        <w:pStyle w:val="Standard"/>
        <w:rPr>
          <w:lang w:val="da-DK"/>
        </w:rPr>
      </w:pPr>
    </w:p>
    <w:p w:rsidR="00542C83" w:rsidRDefault="00542C83">
      <w:pPr>
        <w:pStyle w:val="Standard"/>
        <w:rPr>
          <w:lang w:val="da-DK"/>
        </w:rPr>
      </w:pPr>
    </w:p>
    <w:p w:rsidR="00542C83" w:rsidRDefault="00542C83">
      <w:pPr>
        <w:pStyle w:val="Standard"/>
        <w:rPr>
          <w:lang w:val="da-DK"/>
        </w:rPr>
      </w:pPr>
    </w:p>
    <w:p w:rsidR="00542C83" w:rsidRDefault="00542C83">
      <w:pPr>
        <w:pStyle w:val="Standard"/>
        <w:rPr>
          <w:lang w:val="da-DK"/>
        </w:rPr>
      </w:pPr>
    </w:p>
    <w:p w:rsidR="00542C83" w:rsidRDefault="00542C83">
      <w:pPr>
        <w:pStyle w:val="Standard"/>
        <w:rPr>
          <w:lang w:val="da-DK"/>
        </w:rPr>
      </w:pPr>
    </w:p>
    <w:p w:rsidR="00542C83" w:rsidRDefault="00542C83">
      <w:pPr>
        <w:pStyle w:val="Standard"/>
        <w:rPr>
          <w:lang w:val="da-DK"/>
        </w:rPr>
      </w:pPr>
    </w:p>
    <w:p w:rsidR="00542C83" w:rsidRDefault="00542C83">
      <w:pPr>
        <w:pStyle w:val="Standard"/>
        <w:rPr>
          <w:lang w:val="da-DK"/>
        </w:rPr>
      </w:pPr>
    </w:p>
    <w:p w:rsidR="00542C83" w:rsidRPr="00CE68F5" w:rsidRDefault="00542C83">
      <w:pPr>
        <w:pStyle w:val="Standard"/>
        <w:rPr>
          <w:b/>
          <w:lang w:val="da-DK"/>
        </w:rPr>
      </w:pPr>
      <w:r w:rsidRPr="00CE68F5">
        <w:rPr>
          <w:b/>
          <w:lang w:val="da-DK"/>
        </w:rPr>
        <w:lastRenderedPageBreak/>
        <w:t>Databehandling:</w:t>
      </w:r>
    </w:p>
    <w:p w:rsidR="00542C83" w:rsidRDefault="00542C83">
      <w:pPr>
        <w:pStyle w:val="Standard"/>
        <w:rPr>
          <w:lang w:val="da-DK"/>
        </w:rPr>
      </w:pPr>
    </w:p>
    <w:p w:rsidR="00542C83" w:rsidRDefault="00542C83">
      <w:pPr>
        <w:pStyle w:val="Standard"/>
        <w:rPr>
          <w:rFonts w:ascii="Times New Roman" w:hAnsi="Times New Roman" w:cs="Times New Roman"/>
          <w:lang w:val="da-DK"/>
        </w:rPr>
      </w:pPr>
      <w:r>
        <w:rPr>
          <w:lang w:val="da-DK"/>
        </w:rPr>
        <w:t xml:space="preserve">De ekstraherede tal beskrevet som ”Sum of Electronic and Free Thermal Energies” er det samme som </w:t>
      </w:r>
      <w:r w:rsidR="004C4921">
        <w:rPr>
          <w:rFonts w:ascii="Times New Roman" w:hAnsi="Times New Roman" w:cs="Times New Roman"/>
          <w:lang w:val="da-DK"/>
        </w:rPr>
        <w:t>Gibbs Fri Energien af stoffet ved 0 K. En reaktions fri energi kan således beregnes ved:</w:t>
      </w:r>
    </w:p>
    <w:p w:rsidR="004C4921" w:rsidRDefault="004C4921">
      <w:pPr>
        <w:pStyle w:val="Standard"/>
        <w:rPr>
          <w:rFonts w:ascii="Times New Roman" w:hAnsi="Times New Roman" w:cs="Times New Roman"/>
          <w:lang w:val="da-DK"/>
        </w:rPr>
      </w:pPr>
    </w:p>
    <w:p w:rsidR="004C4921" w:rsidRPr="004B5595" w:rsidRDefault="004C4921">
      <w:pPr>
        <w:pStyle w:val="Standard"/>
        <w:rPr>
          <w:lang w:val="da-DK"/>
        </w:rPr>
      </w:pPr>
      <m:oMathPara>
        <m:oMath>
          <m:r>
            <w:rPr>
              <w:rFonts w:ascii="Cambria Math" w:hAnsi="Cambria Math"/>
              <w:lang w:val="da-DK"/>
            </w:rPr>
            <m:t>∆</m:t>
          </m:r>
          <m:sSub>
            <m:sSubPr>
              <m:ctrlPr>
                <w:rPr>
                  <w:rFonts w:ascii="Cambria Math" w:hAnsi="Cambria Math"/>
                  <w:i/>
                  <w:lang w:val="da-DK"/>
                </w:rPr>
              </m:ctrlPr>
            </m:sSubPr>
            <m:e>
              <m:r>
                <w:rPr>
                  <w:rFonts w:ascii="Cambria Math" w:hAnsi="Cambria Math"/>
                  <w:lang w:val="da-DK"/>
                </w:rPr>
                <m:t>G</m:t>
              </m:r>
            </m:e>
            <m:sub>
              <m:r>
                <w:rPr>
                  <w:rFonts w:ascii="Cambria Math" w:hAnsi="Cambria Math"/>
                  <w:lang w:val="da-DK"/>
                </w:rPr>
                <m:t>r</m:t>
              </m:r>
            </m:sub>
          </m:sSub>
          <m:r>
            <w:rPr>
              <w:rFonts w:ascii="Cambria Math" w:hAnsi="Cambria Math"/>
              <w:lang w:val="da-DK"/>
            </w:rPr>
            <m:t>=</m:t>
          </m:r>
          <m:nary>
            <m:naryPr>
              <m:chr m:val="∑"/>
              <m:limLoc m:val="undOvr"/>
              <m:subHide m:val="1"/>
              <m:supHide m:val="1"/>
              <m:ctrlPr>
                <w:rPr>
                  <w:rFonts w:ascii="Cambria Math" w:hAnsi="Cambria Math"/>
                  <w:i/>
                  <w:lang w:val="da-DK"/>
                </w:rPr>
              </m:ctrlPr>
            </m:naryPr>
            <m:sub/>
            <m:sup/>
            <m:e>
              <m:sSub>
                <m:sSubPr>
                  <m:ctrlPr>
                    <w:rPr>
                      <w:rFonts w:ascii="Cambria Math" w:hAnsi="Cambria Math"/>
                      <w:i/>
                      <w:lang w:val="da-DK"/>
                    </w:rPr>
                  </m:ctrlPr>
                </m:sSubPr>
                <m:e>
                  <m:r>
                    <w:rPr>
                      <w:rFonts w:ascii="Cambria Math" w:hAnsi="Cambria Math"/>
                      <w:lang w:val="da-DK"/>
                    </w:rPr>
                    <m:t>G</m:t>
                  </m:r>
                </m:e>
                <m:sub>
                  <m:r>
                    <w:rPr>
                      <w:rFonts w:ascii="Cambria Math" w:hAnsi="Cambria Math"/>
                      <w:lang w:val="da-DK"/>
                    </w:rPr>
                    <m:t>produkt</m:t>
                  </m:r>
                </m:sub>
              </m:sSub>
            </m:e>
          </m:nary>
          <m:r>
            <w:rPr>
              <w:rFonts w:ascii="Cambria Math" w:hAnsi="Cambria Math"/>
              <w:lang w:val="da-DK"/>
            </w:rPr>
            <m:t>-</m:t>
          </m:r>
          <m:nary>
            <m:naryPr>
              <m:chr m:val="∑"/>
              <m:limLoc m:val="undOvr"/>
              <m:subHide m:val="1"/>
              <m:supHide m:val="1"/>
              <m:ctrlPr>
                <w:rPr>
                  <w:rFonts w:ascii="Cambria Math" w:hAnsi="Cambria Math"/>
                  <w:i/>
                  <w:lang w:val="da-DK"/>
                </w:rPr>
              </m:ctrlPr>
            </m:naryPr>
            <m:sub/>
            <m:sup/>
            <m:e>
              <m:sSub>
                <m:sSubPr>
                  <m:ctrlPr>
                    <w:rPr>
                      <w:rFonts w:ascii="Cambria Math" w:hAnsi="Cambria Math"/>
                      <w:i/>
                      <w:lang w:val="da-DK"/>
                    </w:rPr>
                  </m:ctrlPr>
                </m:sSubPr>
                <m:e>
                  <m:r>
                    <w:rPr>
                      <w:rFonts w:ascii="Cambria Math" w:hAnsi="Cambria Math"/>
                      <w:lang w:val="da-DK"/>
                    </w:rPr>
                    <m:t>G</m:t>
                  </m:r>
                </m:e>
                <m:sub>
                  <m:r>
                    <w:rPr>
                      <w:rFonts w:ascii="Cambria Math" w:hAnsi="Cambria Math"/>
                      <w:lang w:val="da-DK"/>
                    </w:rPr>
                    <m:t>reaktant</m:t>
                  </m:r>
                </m:sub>
              </m:sSub>
            </m:e>
          </m:nary>
        </m:oMath>
      </m:oMathPara>
    </w:p>
    <w:p w:rsidR="004B5595" w:rsidRDefault="004B5595">
      <w:pPr>
        <w:pStyle w:val="Standard"/>
        <w:rPr>
          <w:lang w:val="da-DK"/>
        </w:rPr>
      </w:pPr>
    </w:p>
    <w:p w:rsidR="004C4921" w:rsidRDefault="004C4921">
      <w:pPr>
        <w:pStyle w:val="Standard"/>
        <w:rPr>
          <w:lang w:val="da-DK"/>
        </w:rPr>
      </w:pPr>
      <w:r>
        <w:rPr>
          <w:lang w:val="da-DK"/>
        </w:rPr>
        <w:t>Det huskes at da G-værdierne er ved 0 K skal der tages højde for at G ved 0 K og 298 K ikke er de samme. Herved skal benyttes varmekapaciteten, C</w:t>
      </w:r>
      <w:r>
        <w:rPr>
          <w:vertAlign w:val="subscript"/>
          <w:lang w:val="da-DK"/>
        </w:rPr>
        <w:t>p</w:t>
      </w:r>
      <w:r>
        <w:rPr>
          <w:lang w:val="da-DK"/>
        </w:rPr>
        <w:t>, der også kan findes i hvert stofs log-fil (se nedenfor).</w:t>
      </w:r>
    </w:p>
    <w:p w:rsidR="004C4921" w:rsidRDefault="004C4921">
      <w:pPr>
        <w:pStyle w:val="Standard"/>
        <w:rPr>
          <w:lang w:val="da-DK"/>
        </w:rPr>
      </w:pPr>
    </w:p>
    <w:p w:rsidR="00542C83" w:rsidRPr="004C4921" w:rsidRDefault="004C4921">
      <w:pPr>
        <w:pStyle w:val="Standard"/>
        <w:rPr>
          <w:lang w:val="da-DK"/>
        </w:rPr>
      </w:pPr>
      <w:r>
        <w:rPr>
          <w:vertAlign w:val="subscript"/>
          <w:lang w:val="da-DK"/>
        </w:rPr>
        <w:t xml:space="preserve"> </w:t>
      </w:r>
    </w:p>
    <w:p w:rsidR="009D44A2" w:rsidRDefault="004C4921">
      <w:pPr>
        <w:pStyle w:val="Standard"/>
        <w:rPr>
          <w:lang w:val="da-DK"/>
        </w:rPr>
      </w:pPr>
      <w:r>
        <w:rPr>
          <w:lang w:val="da-DK"/>
        </w:rPr>
        <w:t xml:space="preserve">Ud fra </w:t>
      </w:r>
      <m:oMath>
        <m:r>
          <w:rPr>
            <w:rFonts w:ascii="Cambria Math" w:hAnsi="Cambria Math"/>
            <w:lang w:val="da-DK"/>
          </w:rPr>
          <m:t>∆</m:t>
        </m:r>
        <m:sSub>
          <m:sSubPr>
            <m:ctrlPr>
              <w:rPr>
                <w:rFonts w:ascii="Cambria Math" w:hAnsi="Cambria Math"/>
                <w:i/>
                <w:lang w:val="da-DK"/>
              </w:rPr>
            </m:ctrlPr>
          </m:sSubPr>
          <m:e>
            <m:r>
              <w:rPr>
                <w:rFonts w:ascii="Cambria Math" w:hAnsi="Cambria Math"/>
                <w:lang w:val="da-DK"/>
              </w:rPr>
              <m:t>G</m:t>
            </m:r>
          </m:e>
          <m:sub>
            <m:r>
              <w:rPr>
                <w:rFonts w:ascii="Cambria Math" w:hAnsi="Cambria Math"/>
                <w:lang w:val="da-DK"/>
              </w:rPr>
              <m:t>r</m:t>
            </m:r>
          </m:sub>
        </m:sSub>
      </m:oMath>
      <w:r>
        <w:rPr>
          <w:lang w:val="da-DK"/>
        </w:rPr>
        <w:t xml:space="preserve"> kan ligevægten for reaktionen bestemmes. Ud fra G-værdierne kan produktfordelingen af de tre regioisomerer også bestemmes ved hjælp af en Boltzmann-fordeling. Ud fra disse værdier</w:t>
      </w:r>
      <w:r w:rsidR="004B5595">
        <w:rPr>
          <w:lang w:val="da-DK"/>
        </w:rPr>
        <w:t xml:space="preserve"> kan der </w:t>
      </w:r>
      <w:r w:rsidR="00BB1F69">
        <w:rPr>
          <w:lang w:val="da-DK"/>
        </w:rPr>
        <w:t xml:space="preserve">udfyldes </w:t>
      </w:r>
      <w:r w:rsidR="004B5595">
        <w:rPr>
          <w:lang w:val="da-DK"/>
        </w:rPr>
        <w:t xml:space="preserve">et skema </w:t>
      </w:r>
      <w:r w:rsidR="00BB1F69">
        <w:rPr>
          <w:lang w:val="da-DK"/>
        </w:rPr>
        <w:t>for de tre reaktionsprodukter således:</w:t>
      </w:r>
    </w:p>
    <w:p w:rsidR="009D44A2" w:rsidRDefault="009D44A2">
      <w:pPr>
        <w:pStyle w:val="Standard"/>
        <w:rPr>
          <w:lang w:val="da-DK"/>
        </w:rPr>
      </w:pPr>
    </w:p>
    <w:tbl>
      <w:tblPr>
        <w:tblW w:w="4283" w:type="dxa"/>
        <w:tblCellMar>
          <w:left w:w="10" w:type="dxa"/>
          <w:right w:w="10" w:type="dxa"/>
        </w:tblCellMar>
        <w:tblLook w:val="0000" w:firstRow="0" w:lastRow="0" w:firstColumn="0" w:lastColumn="0" w:noHBand="0" w:noVBand="0"/>
      </w:tblPr>
      <w:tblGrid>
        <w:gridCol w:w="1668"/>
        <w:gridCol w:w="1187"/>
        <w:gridCol w:w="1428"/>
      </w:tblGrid>
      <w:tr w:rsidR="009D44A2">
        <w:trPr>
          <w:trHeight w:val="849"/>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4A2" w:rsidRPr="004C4921" w:rsidRDefault="00BB1F69">
            <w:pPr>
              <w:pStyle w:val="Standard"/>
              <w:rPr>
                <w:lang w:val="da-DK"/>
              </w:rPr>
            </w:pPr>
            <w:r>
              <w:rPr>
                <w:rStyle w:val="Standardskrifttypeiafsnit"/>
                <w:lang w:val="da-DK"/>
              </w:rPr>
              <w:t xml:space="preserve"> </w:t>
            </w:r>
            <w:r w:rsidRPr="004C4921">
              <w:rPr>
                <w:rStyle w:val="Standardskrifttypeiafsnit"/>
                <w:i/>
                <w:lang w:val="da-DK"/>
              </w:rPr>
              <w:t>p</w:t>
            </w:r>
            <w:r w:rsidRPr="004C4921">
              <w:rPr>
                <w:lang w:val="da-DK"/>
              </w:rPr>
              <w:t xml:space="preserve">-nitrophenol </w:t>
            </w:r>
          </w:p>
          <w:p w:rsidR="009D44A2" w:rsidRDefault="009D44A2">
            <w:pPr>
              <w:pStyle w:val="Standard"/>
              <w:rPr>
                <w:lang w:val="da-DK"/>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4A2" w:rsidRDefault="00BB1F69">
            <w:pPr>
              <w:pStyle w:val="Standard"/>
              <w:rPr>
                <w:lang w:val="da-DK"/>
              </w:rPr>
            </w:pPr>
            <w:r>
              <w:rPr>
                <w:lang w:val="da-DK"/>
              </w:rPr>
              <w:t>STO-3G</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4A2" w:rsidRDefault="00BB1F69">
            <w:pPr>
              <w:pStyle w:val="Standard"/>
              <w:rPr>
                <w:lang w:val="da-DK"/>
              </w:rPr>
            </w:pPr>
            <w:r>
              <w:rPr>
                <w:lang w:val="da-DK"/>
              </w:rPr>
              <w:t>6-31+G(d,p)</w:t>
            </w:r>
          </w:p>
        </w:tc>
      </w:tr>
      <w:tr w:rsidR="009D44A2">
        <w:trPr>
          <w:trHeight w:val="849"/>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4A2" w:rsidRDefault="00BB1F69">
            <w:pPr>
              <w:pStyle w:val="Standard"/>
              <w:rPr>
                <w:lang w:val="da-DK"/>
              </w:rPr>
            </w:pPr>
            <w:r>
              <w:rPr>
                <w:lang w:val="da-DK"/>
              </w:rPr>
              <w:t>HF</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4A2" w:rsidRDefault="009D44A2">
            <w:pPr>
              <w:pStyle w:val="Standard"/>
              <w:rPr>
                <w:lang w:val="da-DK"/>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4A2" w:rsidRDefault="009D44A2">
            <w:pPr>
              <w:pStyle w:val="Standard"/>
              <w:rPr>
                <w:lang w:val="da-DK"/>
              </w:rPr>
            </w:pPr>
          </w:p>
        </w:tc>
      </w:tr>
      <w:tr w:rsidR="009D44A2">
        <w:trPr>
          <w:trHeight w:val="886"/>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4A2" w:rsidRDefault="00BB1F69">
            <w:pPr>
              <w:pStyle w:val="Standard"/>
              <w:rPr>
                <w:lang w:val="da-DK"/>
              </w:rPr>
            </w:pPr>
            <w:r>
              <w:rPr>
                <w:lang w:val="da-DK"/>
              </w:rPr>
              <w:t>B3LYP</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4A2" w:rsidRDefault="009D44A2">
            <w:pPr>
              <w:pStyle w:val="Standard"/>
              <w:rPr>
                <w:lang w:val="da-DK"/>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4A2" w:rsidRDefault="009D44A2">
            <w:pPr>
              <w:pStyle w:val="Standard"/>
              <w:rPr>
                <w:lang w:val="da-DK"/>
              </w:rPr>
            </w:pPr>
          </w:p>
        </w:tc>
      </w:tr>
    </w:tbl>
    <w:p w:rsidR="009D44A2" w:rsidRDefault="009D44A2">
      <w:pPr>
        <w:pStyle w:val="Standard"/>
        <w:rPr>
          <w:lang w:val="da-DK"/>
        </w:rPr>
      </w:pPr>
    </w:p>
    <w:p w:rsidR="009D44A2" w:rsidRDefault="009D44A2">
      <w:pPr>
        <w:pStyle w:val="Standard"/>
        <w:rPr>
          <w:lang w:val="da-DK"/>
        </w:rPr>
      </w:pPr>
    </w:p>
    <w:p w:rsidR="009D44A2" w:rsidRDefault="00BB1F69">
      <w:pPr>
        <w:pStyle w:val="Standard"/>
        <w:rPr>
          <w:lang w:val="da-DK"/>
        </w:rPr>
      </w:pPr>
      <w:r>
        <w:rPr>
          <w:lang w:val="da-DK"/>
        </w:rPr>
        <w:t>Når dette er gjort bedes I diskutere følgende spørgsmål:</w:t>
      </w:r>
    </w:p>
    <w:p w:rsidR="009D44A2" w:rsidRDefault="009D44A2">
      <w:pPr>
        <w:pStyle w:val="Standard"/>
        <w:rPr>
          <w:lang w:val="da-DK"/>
        </w:rPr>
      </w:pPr>
    </w:p>
    <w:p w:rsidR="009D44A2" w:rsidRDefault="00BB1F69">
      <w:pPr>
        <w:pStyle w:val="Standard"/>
        <w:numPr>
          <w:ilvl w:val="0"/>
          <w:numId w:val="2"/>
        </w:numPr>
        <w:rPr>
          <w:lang w:val="da-DK"/>
        </w:rPr>
      </w:pPr>
      <w:r>
        <w:rPr>
          <w:lang w:val="da-DK"/>
        </w:rPr>
        <w:t>Hvor i Schrödinger-ligningen finder man basissættet?</w:t>
      </w:r>
    </w:p>
    <w:p w:rsidR="009D44A2" w:rsidRDefault="00BB1F69">
      <w:pPr>
        <w:pStyle w:val="Standard"/>
        <w:numPr>
          <w:ilvl w:val="0"/>
          <w:numId w:val="2"/>
        </w:numPr>
        <w:rPr>
          <w:lang w:val="da-DK"/>
        </w:rPr>
      </w:pPr>
      <w:r>
        <w:rPr>
          <w:lang w:val="da-DK"/>
        </w:rPr>
        <w:t>Hvor finder man HF og DFT?</w:t>
      </w:r>
    </w:p>
    <w:p w:rsidR="009D44A2" w:rsidRDefault="00BB1F69">
      <w:pPr>
        <w:pStyle w:val="Standard"/>
        <w:numPr>
          <w:ilvl w:val="0"/>
          <w:numId w:val="2"/>
        </w:numPr>
        <w:rPr>
          <w:lang w:val="da-DK"/>
        </w:rPr>
      </w:pPr>
      <w:r>
        <w:rPr>
          <w:lang w:val="da-DK"/>
        </w:rPr>
        <w:t>Hvilke metoder og basissæt forventer I vil give den bedste beskrivelse?</w:t>
      </w:r>
    </w:p>
    <w:p w:rsidR="009D44A2" w:rsidRDefault="009D44A2">
      <w:pPr>
        <w:pStyle w:val="Standard"/>
        <w:rPr>
          <w:lang w:val="da-DK"/>
        </w:rPr>
      </w:pPr>
    </w:p>
    <w:p w:rsidR="004B5595" w:rsidRDefault="004B5595">
      <w:pPr>
        <w:pStyle w:val="Standard"/>
        <w:rPr>
          <w:lang w:val="da-DK"/>
        </w:rPr>
      </w:pPr>
    </w:p>
    <w:p w:rsidR="004B5595" w:rsidRDefault="004B5595">
      <w:pPr>
        <w:pStyle w:val="Standard"/>
        <w:rPr>
          <w:lang w:val="da-DK"/>
        </w:rPr>
      </w:pPr>
    </w:p>
    <w:p w:rsidR="004B5595" w:rsidRDefault="004B5595">
      <w:pPr>
        <w:pStyle w:val="Standard"/>
        <w:rPr>
          <w:lang w:val="da-DK"/>
        </w:rPr>
      </w:pPr>
    </w:p>
    <w:p w:rsidR="004B5595" w:rsidRDefault="004B5595">
      <w:pPr>
        <w:pStyle w:val="Standard"/>
        <w:rPr>
          <w:lang w:val="da-DK"/>
        </w:rPr>
      </w:pPr>
    </w:p>
    <w:p w:rsidR="004B5595" w:rsidRDefault="004B5595">
      <w:pPr>
        <w:pStyle w:val="Standard"/>
        <w:rPr>
          <w:lang w:val="da-DK"/>
        </w:rPr>
      </w:pPr>
    </w:p>
    <w:p w:rsidR="004B5595" w:rsidRDefault="004B5595">
      <w:pPr>
        <w:pStyle w:val="Standard"/>
        <w:rPr>
          <w:lang w:val="da-DK"/>
        </w:rPr>
      </w:pPr>
    </w:p>
    <w:p w:rsidR="004B5595" w:rsidRDefault="004B5595">
      <w:pPr>
        <w:pStyle w:val="Standard"/>
        <w:rPr>
          <w:lang w:val="da-DK"/>
        </w:rPr>
      </w:pPr>
    </w:p>
    <w:p w:rsidR="004B5595" w:rsidRDefault="004B5595">
      <w:pPr>
        <w:pStyle w:val="Standard"/>
        <w:rPr>
          <w:lang w:val="da-DK"/>
        </w:rPr>
      </w:pPr>
    </w:p>
    <w:p w:rsidR="004B5595" w:rsidRDefault="004B5595">
      <w:pPr>
        <w:pStyle w:val="Standard"/>
        <w:rPr>
          <w:lang w:val="da-DK"/>
        </w:rPr>
      </w:pPr>
    </w:p>
    <w:p w:rsidR="004B5595" w:rsidRDefault="004B5595">
      <w:pPr>
        <w:pStyle w:val="Standard"/>
        <w:rPr>
          <w:lang w:val="da-DK"/>
        </w:rPr>
      </w:pPr>
    </w:p>
    <w:p w:rsidR="004B5595" w:rsidRDefault="004B5595">
      <w:pPr>
        <w:pStyle w:val="Standard"/>
        <w:rPr>
          <w:lang w:val="da-DK"/>
        </w:rPr>
      </w:pPr>
    </w:p>
    <w:p w:rsidR="004B5595" w:rsidRDefault="004B5595">
      <w:pPr>
        <w:pStyle w:val="Standard"/>
        <w:rPr>
          <w:lang w:val="da-DK"/>
        </w:rPr>
      </w:pPr>
    </w:p>
    <w:p w:rsidR="004B5595" w:rsidRDefault="004B5595">
      <w:pPr>
        <w:pStyle w:val="Standard"/>
        <w:rPr>
          <w:lang w:val="da-DK"/>
        </w:rPr>
      </w:pPr>
    </w:p>
    <w:p w:rsidR="004B5595" w:rsidRDefault="004B5595">
      <w:pPr>
        <w:pStyle w:val="Standard"/>
        <w:rPr>
          <w:lang w:val="da-DK"/>
        </w:rPr>
      </w:pPr>
    </w:p>
    <w:p w:rsidR="004B5595" w:rsidRDefault="004B5595">
      <w:pPr>
        <w:pStyle w:val="Standard"/>
        <w:rPr>
          <w:lang w:val="da-DK"/>
        </w:rPr>
      </w:pPr>
      <w:r>
        <w:rPr>
          <w:lang w:val="da-DK"/>
        </w:rPr>
        <w:lastRenderedPageBreak/>
        <w:t>Vejledning: Sådan vælges der metode</w:t>
      </w:r>
    </w:p>
    <w:p w:rsidR="004B5595" w:rsidRDefault="004B5595">
      <w:pPr>
        <w:pStyle w:val="Standard"/>
        <w:rPr>
          <w:lang w:val="da-DK"/>
        </w:rPr>
      </w:pPr>
    </w:p>
    <w:p w:rsidR="004B5595" w:rsidRDefault="004B5595">
      <w:pPr>
        <w:pStyle w:val="Standard"/>
        <w:rPr>
          <w:lang w:val="da-DK"/>
        </w:rPr>
      </w:pPr>
      <w:r>
        <w:rPr>
          <w:lang w:val="da-DK"/>
        </w:rPr>
        <w:t>Trin 1: Tegn molekyle og vælg ”Calculate” =&gt; ”Gaussian Calculation Setup”. Herefter vælges ”Opt+Freq” under Job Type. Menuen skulle da gerne se således ud.</w:t>
      </w:r>
    </w:p>
    <w:p w:rsidR="004B5595" w:rsidRDefault="004B5595">
      <w:pPr>
        <w:pStyle w:val="Standard"/>
        <w:rPr>
          <w:lang w:val="da-DK"/>
        </w:rPr>
      </w:pPr>
      <w:r>
        <w:rPr>
          <w:noProof/>
          <w:lang w:val="da-DK" w:eastAsia="da-DK" w:bidi="ar-SA"/>
        </w:rPr>
        <w:drawing>
          <wp:inline distT="0" distB="0" distL="0" distR="0">
            <wp:extent cx="5689695" cy="314553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98796" cy="3150568"/>
                    </a:xfrm>
                    <a:prstGeom prst="rect">
                      <a:avLst/>
                    </a:prstGeom>
                  </pic:spPr>
                </pic:pic>
              </a:graphicData>
            </a:graphic>
          </wp:inline>
        </w:drawing>
      </w:r>
    </w:p>
    <w:p w:rsidR="004B5595" w:rsidRDefault="004B5595">
      <w:pPr>
        <w:pStyle w:val="Standard"/>
        <w:rPr>
          <w:lang w:val="da-DK"/>
        </w:rPr>
      </w:pPr>
    </w:p>
    <w:p w:rsidR="004B5595" w:rsidRDefault="004B5595">
      <w:pPr>
        <w:pStyle w:val="Standard"/>
        <w:rPr>
          <w:lang w:val="da-DK"/>
        </w:rPr>
      </w:pPr>
      <w:r>
        <w:rPr>
          <w:lang w:val="da-DK"/>
        </w:rPr>
        <w:t>Trin 2: Gå under ”Method” og vælg metoden der er interesse for. I dette tilfælde er det HF med basissættet STO-3G. I det tilfælde vil menuen komme til at se således ud. Nu trykkes der ”Submit”, og programmet vil køre beregningen.</w:t>
      </w:r>
    </w:p>
    <w:p w:rsidR="004B5595" w:rsidRDefault="004B5595">
      <w:pPr>
        <w:pStyle w:val="Standard"/>
        <w:rPr>
          <w:lang w:val="da-DK"/>
        </w:rPr>
      </w:pPr>
    </w:p>
    <w:p w:rsidR="004B5595" w:rsidRDefault="004B5595">
      <w:pPr>
        <w:pStyle w:val="Standard"/>
        <w:rPr>
          <w:lang w:val="da-DK"/>
        </w:rPr>
      </w:pPr>
      <w:r>
        <w:rPr>
          <w:noProof/>
          <w:lang w:val="da-DK" w:eastAsia="da-DK" w:bidi="ar-SA"/>
        </w:rPr>
        <w:drawing>
          <wp:inline distT="0" distB="0" distL="0" distR="0">
            <wp:extent cx="5697184" cy="2874873"/>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9698" cy="2896326"/>
                    </a:xfrm>
                    <a:prstGeom prst="rect">
                      <a:avLst/>
                    </a:prstGeom>
                  </pic:spPr>
                </pic:pic>
              </a:graphicData>
            </a:graphic>
          </wp:inline>
        </w:drawing>
      </w:r>
    </w:p>
    <w:p w:rsidR="004B5595" w:rsidRDefault="004B5595">
      <w:pPr>
        <w:pStyle w:val="Standard"/>
        <w:rPr>
          <w:lang w:val="da-DK"/>
        </w:rPr>
      </w:pPr>
    </w:p>
    <w:p w:rsidR="004B5595" w:rsidRDefault="004B5595">
      <w:pPr>
        <w:pStyle w:val="Standard"/>
        <w:rPr>
          <w:lang w:val="da-DK"/>
        </w:rPr>
      </w:pPr>
    </w:p>
    <w:p w:rsidR="004B5595" w:rsidRDefault="004B5595">
      <w:pPr>
        <w:pStyle w:val="Standard"/>
        <w:rPr>
          <w:lang w:val="da-DK"/>
        </w:rPr>
      </w:pPr>
    </w:p>
    <w:p w:rsidR="004B5595" w:rsidRDefault="004B5595">
      <w:pPr>
        <w:pStyle w:val="Standard"/>
        <w:rPr>
          <w:lang w:val="da-DK"/>
        </w:rPr>
      </w:pPr>
    </w:p>
    <w:p w:rsidR="004B5595" w:rsidRDefault="004B5595">
      <w:pPr>
        <w:pStyle w:val="Standard"/>
        <w:rPr>
          <w:lang w:val="da-DK"/>
        </w:rPr>
      </w:pPr>
    </w:p>
    <w:p w:rsidR="004B5595" w:rsidRDefault="004B5595">
      <w:pPr>
        <w:pStyle w:val="Standard"/>
        <w:rPr>
          <w:lang w:val="da-DK"/>
        </w:rPr>
      </w:pPr>
      <w:r>
        <w:rPr>
          <w:lang w:val="da-DK"/>
        </w:rPr>
        <w:lastRenderedPageBreak/>
        <w:t>Trin 3: En anden metode kan da vælges, og da kan menuen under ”Method” komme til at se således ud:</w:t>
      </w:r>
    </w:p>
    <w:p w:rsidR="004B5595" w:rsidRDefault="004B5595">
      <w:pPr>
        <w:pStyle w:val="Standard"/>
        <w:rPr>
          <w:lang w:val="da-DK"/>
        </w:rPr>
      </w:pPr>
      <w:r>
        <w:rPr>
          <w:noProof/>
          <w:lang w:val="da-DK" w:eastAsia="da-DK" w:bidi="ar-SA"/>
        </w:rPr>
        <w:drawing>
          <wp:inline distT="0" distB="0" distL="0" distR="0">
            <wp:extent cx="5698540" cy="3305862"/>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3.jpg"/>
                    <pic:cNvPicPr/>
                  </pic:nvPicPr>
                  <pic:blipFill>
                    <a:blip r:embed="rId11">
                      <a:extLst>
                        <a:ext uri="{28A0092B-C50C-407E-A947-70E740481C1C}">
                          <a14:useLocalDpi xmlns:a14="http://schemas.microsoft.com/office/drawing/2010/main" val="0"/>
                        </a:ext>
                      </a:extLst>
                    </a:blip>
                    <a:stretch>
                      <a:fillRect/>
                    </a:stretch>
                  </pic:blipFill>
                  <pic:spPr>
                    <a:xfrm>
                      <a:off x="0" y="0"/>
                      <a:ext cx="5702982" cy="3308439"/>
                    </a:xfrm>
                    <a:prstGeom prst="rect">
                      <a:avLst/>
                    </a:prstGeom>
                  </pic:spPr>
                </pic:pic>
              </a:graphicData>
            </a:graphic>
          </wp:inline>
        </w:drawing>
      </w:r>
    </w:p>
    <w:p w:rsidR="004B5595" w:rsidRDefault="004B5595">
      <w:pPr>
        <w:pStyle w:val="Standard"/>
        <w:rPr>
          <w:lang w:val="da-DK"/>
        </w:rPr>
      </w:pPr>
    </w:p>
    <w:p w:rsidR="004B5595" w:rsidRDefault="004B5595">
      <w:pPr>
        <w:pStyle w:val="Standard"/>
        <w:rPr>
          <w:lang w:val="da-DK"/>
        </w:rPr>
      </w:pPr>
    </w:p>
    <w:p w:rsidR="004B5595" w:rsidRDefault="004B5595">
      <w:pPr>
        <w:pStyle w:val="Standard"/>
        <w:rPr>
          <w:lang w:val="da-DK"/>
        </w:rPr>
      </w:pPr>
      <w:r>
        <w:rPr>
          <w:lang w:val="da-DK"/>
        </w:rPr>
        <w:t>Trin 4: Når beregningen er kørt færdig kan tallene der har interesse i denne opgave findes tæt på bunden af dokumentet der udgør log-filen:</w:t>
      </w:r>
    </w:p>
    <w:p w:rsidR="004B5595" w:rsidRDefault="004B5595">
      <w:pPr>
        <w:pStyle w:val="Standard"/>
        <w:rPr>
          <w:lang w:val="da-DK"/>
        </w:rPr>
      </w:pPr>
    </w:p>
    <w:p w:rsidR="004B5595" w:rsidRDefault="004B5595">
      <w:pPr>
        <w:pStyle w:val="Standard"/>
        <w:rPr>
          <w:lang w:val="da-DK"/>
        </w:rPr>
      </w:pPr>
      <w:r>
        <w:rPr>
          <w:noProof/>
          <w:lang w:val="da-DK" w:eastAsia="da-DK" w:bidi="ar-SA"/>
        </w:rPr>
        <w:drawing>
          <wp:inline distT="0" distB="0" distL="0" distR="0">
            <wp:extent cx="4345228" cy="38903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png"/>
                    <pic:cNvPicPr/>
                  </pic:nvPicPr>
                  <pic:blipFill>
                    <a:blip r:embed="rId12">
                      <a:extLst>
                        <a:ext uri="{28A0092B-C50C-407E-A947-70E740481C1C}">
                          <a14:useLocalDpi xmlns:a14="http://schemas.microsoft.com/office/drawing/2010/main" val="0"/>
                        </a:ext>
                      </a:extLst>
                    </a:blip>
                    <a:stretch>
                      <a:fillRect/>
                    </a:stretch>
                  </pic:blipFill>
                  <pic:spPr>
                    <a:xfrm>
                      <a:off x="0" y="0"/>
                      <a:ext cx="4360143" cy="3903665"/>
                    </a:xfrm>
                    <a:prstGeom prst="rect">
                      <a:avLst/>
                    </a:prstGeom>
                  </pic:spPr>
                </pic:pic>
              </a:graphicData>
            </a:graphic>
          </wp:inline>
        </w:drawing>
      </w:r>
    </w:p>
    <w:sectPr w:rsidR="004B5595">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C50" w:rsidRDefault="00570C50">
      <w:r>
        <w:separator/>
      </w:r>
    </w:p>
  </w:endnote>
  <w:endnote w:type="continuationSeparator" w:id="0">
    <w:p w:rsidR="00570C50" w:rsidRDefault="0057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default"/>
  </w:font>
  <w:font w:name="Noto Sans CJK SC Regular">
    <w:altName w:val="Times New Roman"/>
    <w:charset w:val="00"/>
    <w:family w:val="auto"/>
    <w:pitch w:val="variable"/>
  </w:font>
  <w:font w:name="FreeSans">
    <w:altName w:val="Arial"/>
    <w:charset w:val="00"/>
    <w:family w:val="swiss"/>
    <w:pitch w:val="default"/>
  </w:font>
  <w:font w:name="Liberation Sans">
    <w:charset w:val="00"/>
    <w:family w:val="swiss"/>
    <w:pitch w:val="variable"/>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C50" w:rsidRDefault="00570C50">
      <w:r>
        <w:rPr>
          <w:color w:val="000000"/>
        </w:rPr>
        <w:separator/>
      </w:r>
    </w:p>
  </w:footnote>
  <w:footnote w:type="continuationSeparator" w:id="0">
    <w:p w:rsidR="00570C50" w:rsidRDefault="00570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D0621"/>
    <w:multiLevelType w:val="multilevel"/>
    <w:tmpl w:val="BEC64C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6897E06"/>
    <w:multiLevelType w:val="multilevel"/>
    <w:tmpl w:val="0ED45C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BBA6F87"/>
    <w:multiLevelType w:val="hybridMultilevel"/>
    <w:tmpl w:val="C20851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C342BC2"/>
    <w:multiLevelType w:val="hybridMultilevel"/>
    <w:tmpl w:val="F91890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A2"/>
    <w:rsid w:val="000A46FC"/>
    <w:rsid w:val="001C280C"/>
    <w:rsid w:val="004B5595"/>
    <w:rsid w:val="004C4921"/>
    <w:rsid w:val="00542C83"/>
    <w:rsid w:val="00570C50"/>
    <w:rsid w:val="009D44A2"/>
    <w:rsid w:val="00BB1F69"/>
    <w:rsid w:val="00CE68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80B70"/>
  <w15:docId w15:val="{29645727-C782-4322-B886-5CEF0E34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FreeSans"/>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krifttypeiafsnit">
    <w:name w:val="Standardskrifttype i afsnit"/>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customStyle="1" w:styleId="Opstilling">
    <w:name w:val="Opstilling"/>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PlaceholderText">
    <w:name w:val="Placeholder Text"/>
    <w:basedOn w:val="DefaultParagraphFont"/>
    <w:uiPriority w:val="99"/>
    <w:semiHidden/>
    <w:rsid w:val="004C4921"/>
    <w:rPr>
      <w:color w:val="808080"/>
    </w:rPr>
  </w:style>
  <w:style w:type="paragraph" w:styleId="BalloonText">
    <w:name w:val="Balloon Text"/>
    <w:basedOn w:val="Normal"/>
    <w:link w:val="BalloonTextChar"/>
    <w:uiPriority w:val="99"/>
    <w:semiHidden/>
    <w:unhideWhenUsed/>
    <w:rsid w:val="00CE68F5"/>
    <w:rPr>
      <w:rFonts w:ascii="Segoe UI" w:hAnsi="Segoe UI" w:cs="Mangal"/>
      <w:sz w:val="18"/>
      <w:szCs w:val="16"/>
    </w:rPr>
  </w:style>
  <w:style w:type="character" w:customStyle="1" w:styleId="BalloonTextChar">
    <w:name w:val="Balloon Text Char"/>
    <w:basedOn w:val="DefaultParagraphFont"/>
    <w:link w:val="BalloonText"/>
    <w:uiPriority w:val="99"/>
    <w:semiHidden/>
    <w:rsid w:val="00CE68F5"/>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FFAD4-58FD-45F6-8191-1DB733E37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971</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Skov</dc:creator>
  <cp:lastModifiedBy>Anders</cp:lastModifiedBy>
  <cp:revision>3</cp:revision>
  <cp:lastPrinted>2017-08-01T09:16:00Z</cp:lastPrinted>
  <dcterms:created xsi:type="dcterms:W3CDTF">2017-08-01T09:15:00Z</dcterms:created>
  <dcterms:modified xsi:type="dcterms:W3CDTF">2017-08-01T09:30:00Z</dcterms:modified>
</cp:coreProperties>
</file>